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3833029" w:rsidR="00DF7190" w:rsidRDefault="00000000" w:rsidP="2AD09DFA">
      <w:pPr>
        <w:ind w:right="-188"/>
        <w:rPr>
          <w:rStyle w:val="Hyperlink"/>
          <w:rFonts w:ascii="Arial" w:eastAsia="Arial" w:hAnsi="Arial" w:cs="Arial"/>
          <w:b/>
          <w:bCs/>
          <w:szCs w:val="24"/>
        </w:rPr>
      </w:pPr>
      <w:r>
        <w:fldChar w:fldCharType="begin"/>
      </w:r>
      <w:r>
        <w:instrText>HYPERLINK "https://www.nls.uk/about-us/working-at-the-library/staff-benefits/" \h</w:instrText>
      </w:r>
      <w:r>
        <w:fldChar w:fldCharType="separate"/>
      </w:r>
      <w:r w:rsidR="4AA64F21" w:rsidRPr="2AD09DFA">
        <w:rPr>
          <w:rStyle w:val="Hyperlink"/>
          <w:rFonts w:ascii="Arial" w:eastAsia="Arial" w:hAnsi="Arial" w:cs="Arial"/>
          <w:b/>
          <w:bCs/>
          <w:szCs w:val="24"/>
        </w:rPr>
        <w:t>Staff benefits | National Library of Scotland (nls.uk)</w:t>
      </w:r>
      <w:r>
        <w:rPr>
          <w:rStyle w:val="Hyperlink"/>
          <w:rFonts w:ascii="Arial" w:eastAsia="Arial" w:hAnsi="Arial" w:cs="Arial"/>
          <w:b/>
          <w:bCs/>
          <w:szCs w:val="24"/>
        </w:rPr>
        <w:fldChar w:fldCharType="end"/>
      </w:r>
    </w:p>
    <w:p w14:paraId="0F2F1615" w14:textId="77777777" w:rsidR="00FD66B3" w:rsidRDefault="00FD66B3" w:rsidP="2AD09DFA">
      <w:pPr>
        <w:ind w:right="-188"/>
        <w:rPr>
          <w:rStyle w:val="Hyperlink"/>
          <w:rFonts w:ascii="Arial" w:eastAsia="Arial" w:hAnsi="Arial" w:cs="Arial"/>
          <w:b/>
          <w:bCs/>
          <w:szCs w:val="24"/>
        </w:rPr>
      </w:pPr>
    </w:p>
    <w:p w14:paraId="401E12F0" w14:textId="77777777" w:rsidR="007C468F" w:rsidRDefault="007C468F" w:rsidP="00FD66B3">
      <w:pPr>
        <w:pStyle w:val="Default"/>
        <w:rPr>
          <w:rFonts w:eastAsia="Arial"/>
          <w:b/>
          <w:bCs/>
          <w:u w:val="single"/>
        </w:rPr>
      </w:pPr>
    </w:p>
    <w:p w14:paraId="1CCD304A" w14:textId="21D694FB" w:rsidR="00FD66B3" w:rsidRPr="00166E2F" w:rsidRDefault="00FD66B3" w:rsidP="00FD66B3">
      <w:pPr>
        <w:pStyle w:val="Default"/>
        <w:rPr>
          <w:rFonts w:eastAsia="Arial"/>
          <w:b/>
          <w:bCs/>
          <w:u w:val="single"/>
        </w:rPr>
      </w:pPr>
      <w:r w:rsidRPr="2AD09DFA">
        <w:rPr>
          <w:rFonts w:eastAsia="Arial"/>
          <w:b/>
          <w:bCs/>
          <w:u w:val="single"/>
        </w:rPr>
        <w:t xml:space="preserve">Eligibility to work in the </w:t>
      </w:r>
      <w:proofErr w:type="gramStart"/>
      <w:r w:rsidRPr="2AD09DFA">
        <w:rPr>
          <w:rFonts w:eastAsia="Arial"/>
          <w:b/>
          <w:bCs/>
          <w:u w:val="single"/>
        </w:rPr>
        <w:t>UK</w:t>
      </w:r>
      <w:proofErr w:type="gramEnd"/>
      <w:r w:rsidRPr="2AD09DFA">
        <w:rPr>
          <w:rFonts w:eastAsia="Arial"/>
          <w:b/>
          <w:bCs/>
        </w:rPr>
        <w:t xml:space="preserve"> </w:t>
      </w:r>
    </w:p>
    <w:p w14:paraId="06C255C9" w14:textId="77777777" w:rsidR="00FD66B3" w:rsidRPr="00166E2F" w:rsidRDefault="00FD66B3" w:rsidP="00FD66B3">
      <w:pPr>
        <w:pStyle w:val="Default"/>
        <w:rPr>
          <w:rFonts w:eastAsia="Arial"/>
        </w:rPr>
      </w:pPr>
    </w:p>
    <w:p w14:paraId="6861BDC2" w14:textId="55E3B11E" w:rsidR="00FD66B3" w:rsidRPr="00166E2F" w:rsidRDefault="00FD66B3" w:rsidP="00FD66B3">
      <w:pPr>
        <w:pStyle w:val="Default"/>
        <w:rPr>
          <w:rFonts w:eastAsia="Arial"/>
        </w:rPr>
      </w:pPr>
      <w:r w:rsidRPr="46186A74">
        <w:rPr>
          <w:rFonts w:eastAsia="Arial"/>
        </w:rPr>
        <w:t xml:space="preserve">Employers are required to ensure that any prospective employee is legally entitled to live and work in the UK. You </w:t>
      </w:r>
      <w:r w:rsidR="00C45FA3">
        <w:rPr>
          <w:rFonts w:eastAsia="Arial"/>
        </w:rPr>
        <w:t xml:space="preserve">must have the right to work in the UK when you apply for any positions at the </w:t>
      </w:r>
      <w:r w:rsidR="00976064">
        <w:rPr>
          <w:rFonts w:eastAsia="Arial"/>
        </w:rPr>
        <w:t xml:space="preserve">Library. The Library does </w:t>
      </w:r>
      <w:r w:rsidR="00C45FA3">
        <w:rPr>
          <w:rFonts w:eastAsia="Arial"/>
        </w:rPr>
        <w:t>not hold a sponsor license</w:t>
      </w:r>
      <w:r w:rsidR="00976064">
        <w:rPr>
          <w:rFonts w:eastAsia="Arial"/>
        </w:rPr>
        <w:t xml:space="preserve"> so is unable to offer visa sponsorship</w:t>
      </w:r>
      <w:r w:rsidR="00C45FA3">
        <w:rPr>
          <w:rFonts w:eastAsia="Arial"/>
        </w:rPr>
        <w:t>.</w:t>
      </w:r>
    </w:p>
    <w:p w14:paraId="5DAB6C7B" w14:textId="77777777" w:rsidR="00DF7190" w:rsidRPr="00166E2F" w:rsidRDefault="00DF7190" w:rsidP="46186A74">
      <w:pPr>
        <w:ind w:right="-188"/>
        <w:rPr>
          <w:rFonts w:ascii="Arial" w:eastAsia="Arial" w:hAnsi="Arial" w:cs="Arial"/>
          <w:szCs w:val="24"/>
        </w:rPr>
      </w:pPr>
    </w:p>
    <w:p w14:paraId="70B5E086" w14:textId="77777777" w:rsidR="00DF7190" w:rsidRPr="00166E2F" w:rsidRDefault="00DF7190" w:rsidP="2AD09DFA">
      <w:pPr>
        <w:autoSpaceDE w:val="0"/>
        <w:autoSpaceDN w:val="0"/>
        <w:adjustRightInd w:val="0"/>
        <w:ind w:right="-188"/>
        <w:rPr>
          <w:rFonts w:ascii="Arial" w:eastAsia="Arial" w:hAnsi="Arial" w:cs="Arial"/>
          <w:b/>
          <w:bCs/>
          <w:u w:val="single"/>
        </w:rPr>
      </w:pPr>
      <w:r w:rsidRPr="2AD09DFA">
        <w:rPr>
          <w:rFonts w:ascii="Arial" w:eastAsia="Arial" w:hAnsi="Arial" w:cs="Arial"/>
          <w:b/>
          <w:bCs/>
          <w:u w:val="single"/>
        </w:rPr>
        <w:t>Working Hours</w:t>
      </w:r>
    </w:p>
    <w:p w14:paraId="02EB378F" w14:textId="77777777" w:rsidR="00DF7190" w:rsidRPr="00166E2F" w:rsidRDefault="00DF7190" w:rsidP="46186A74">
      <w:pPr>
        <w:autoSpaceDE w:val="0"/>
        <w:autoSpaceDN w:val="0"/>
        <w:adjustRightInd w:val="0"/>
        <w:ind w:right="-188"/>
        <w:rPr>
          <w:rFonts w:ascii="Arial" w:eastAsia="Arial" w:hAnsi="Arial" w:cs="Arial"/>
          <w:b/>
          <w:bCs/>
          <w:szCs w:val="24"/>
        </w:rPr>
      </w:pPr>
    </w:p>
    <w:p w14:paraId="049A09F5" w14:textId="32C08798" w:rsidR="00DF7190" w:rsidRPr="00166E2F" w:rsidRDefault="00DF7190" w:rsidP="46186A74">
      <w:pPr>
        <w:autoSpaceDE w:val="0"/>
        <w:autoSpaceDN w:val="0"/>
        <w:adjustRightInd w:val="0"/>
        <w:ind w:right="-188"/>
        <w:rPr>
          <w:rFonts w:ascii="Arial" w:eastAsia="Arial" w:hAnsi="Arial" w:cs="Arial"/>
          <w:b/>
          <w:bCs/>
          <w:szCs w:val="24"/>
        </w:rPr>
      </w:pPr>
      <w:r w:rsidRPr="46186A74">
        <w:rPr>
          <w:rFonts w:ascii="Arial" w:eastAsia="Arial" w:hAnsi="Arial" w:cs="Arial"/>
          <w:szCs w:val="24"/>
        </w:rPr>
        <w:t xml:space="preserve">Our </w:t>
      </w:r>
      <w:r w:rsidR="00961086" w:rsidRPr="46186A74">
        <w:rPr>
          <w:rFonts w:ascii="Arial" w:eastAsia="Arial" w:hAnsi="Arial" w:cs="Arial"/>
          <w:szCs w:val="24"/>
        </w:rPr>
        <w:t>full-time</w:t>
      </w:r>
      <w:r w:rsidRPr="46186A74">
        <w:rPr>
          <w:rFonts w:ascii="Arial" w:eastAsia="Arial" w:hAnsi="Arial" w:cs="Arial"/>
          <w:szCs w:val="24"/>
        </w:rPr>
        <w:t xml:space="preserve"> hours are 37 per week excludin</w:t>
      </w:r>
      <w:r w:rsidR="00D759ED" w:rsidRPr="46186A74">
        <w:rPr>
          <w:rFonts w:ascii="Arial" w:eastAsia="Arial" w:hAnsi="Arial" w:cs="Arial"/>
          <w:szCs w:val="24"/>
        </w:rPr>
        <w:t xml:space="preserve">g meal breaks. </w:t>
      </w:r>
      <w:r w:rsidRPr="46186A74">
        <w:rPr>
          <w:rFonts w:ascii="Arial" w:eastAsia="Arial" w:hAnsi="Arial" w:cs="Arial"/>
          <w:szCs w:val="24"/>
        </w:rPr>
        <w:t>Our part-time hours are as advertised.</w:t>
      </w:r>
    </w:p>
    <w:p w14:paraId="6A05A809" w14:textId="77777777" w:rsidR="00DF7190" w:rsidRPr="00166E2F" w:rsidRDefault="00DF7190" w:rsidP="46186A74">
      <w:pPr>
        <w:autoSpaceDE w:val="0"/>
        <w:autoSpaceDN w:val="0"/>
        <w:adjustRightInd w:val="0"/>
        <w:ind w:right="-188"/>
        <w:rPr>
          <w:rFonts w:ascii="Arial" w:eastAsia="Arial" w:hAnsi="Arial" w:cs="Arial"/>
          <w:szCs w:val="24"/>
        </w:rPr>
      </w:pPr>
      <w:r w:rsidRPr="00166E2F">
        <w:rPr>
          <w:rFonts w:ascii="Proxima Nova" w:hAnsi="Proxima Nova"/>
          <w:b/>
          <w:sz w:val="22"/>
          <w:szCs w:val="22"/>
        </w:rPr>
        <w:tab/>
      </w:r>
      <w:r w:rsidRPr="00166E2F">
        <w:rPr>
          <w:rFonts w:ascii="Proxima Nova" w:hAnsi="Proxima Nova"/>
          <w:sz w:val="22"/>
          <w:szCs w:val="22"/>
        </w:rPr>
        <w:tab/>
      </w:r>
      <w:r w:rsidRPr="00166E2F">
        <w:rPr>
          <w:rFonts w:ascii="Proxima Nova" w:hAnsi="Proxima Nova"/>
          <w:sz w:val="22"/>
          <w:szCs w:val="22"/>
        </w:rPr>
        <w:tab/>
      </w:r>
    </w:p>
    <w:p w14:paraId="610FF756" w14:textId="77777777" w:rsidR="00DF7190" w:rsidRPr="00166E2F" w:rsidRDefault="00F306D5" w:rsidP="2AD09DFA">
      <w:pPr>
        <w:autoSpaceDE w:val="0"/>
        <w:autoSpaceDN w:val="0"/>
        <w:adjustRightInd w:val="0"/>
        <w:ind w:right="-188"/>
        <w:rPr>
          <w:rFonts w:ascii="Arial" w:eastAsia="Arial" w:hAnsi="Arial" w:cs="Arial"/>
        </w:rPr>
      </w:pPr>
      <w:r w:rsidRPr="2AD09DFA">
        <w:rPr>
          <w:rFonts w:ascii="Arial" w:eastAsia="Arial" w:hAnsi="Arial" w:cs="Arial"/>
          <w:b/>
          <w:bCs/>
          <w:u w:val="single"/>
        </w:rPr>
        <w:t>Annual Leave</w:t>
      </w:r>
      <w:r>
        <w:tab/>
      </w:r>
    </w:p>
    <w:p w14:paraId="5A39BBE3" w14:textId="77777777" w:rsidR="00DF7190" w:rsidRPr="00166E2F" w:rsidRDefault="00DF7190" w:rsidP="46186A74">
      <w:pPr>
        <w:autoSpaceDE w:val="0"/>
        <w:autoSpaceDN w:val="0"/>
        <w:adjustRightInd w:val="0"/>
        <w:ind w:right="-188"/>
        <w:rPr>
          <w:rFonts w:ascii="Arial" w:eastAsia="Arial" w:hAnsi="Arial" w:cs="Arial"/>
          <w:szCs w:val="24"/>
        </w:rPr>
      </w:pPr>
    </w:p>
    <w:p w14:paraId="739E3810" w14:textId="1F5B548A" w:rsidR="00DF7190" w:rsidRPr="00166E2F" w:rsidRDefault="00DF7190" w:rsidP="46186A74">
      <w:pPr>
        <w:autoSpaceDE w:val="0"/>
        <w:autoSpaceDN w:val="0"/>
        <w:adjustRightInd w:val="0"/>
        <w:ind w:right="-188"/>
        <w:rPr>
          <w:rFonts w:ascii="Arial" w:eastAsia="Arial" w:hAnsi="Arial" w:cs="Arial"/>
          <w:szCs w:val="24"/>
        </w:rPr>
      </w:pPr>
      <w:r w:rsidRPr="46186A74">
        <w:rPr>
          <w:rFonts w:ascii="Arial" w:eastAsia="Arial" w:hAnsi="Arial" w:cs="Arial"/>
          <w:szCs w:val="24"/>
        </w:rPr>
        <w:t xml:space="preserve">You will begin on 30.5 days’ paid holiday each year. This rises to 35.5 days after you’ve completed 5 years of </w:t>
      </w:r>
      <w:r w:rsidR="00D759ED" w:rsidRPr="46186A74">
        <w:rPr>
          <w:rFonts w:ascii="Arial" w:eastAsia="Arial" w:hAnsi="Arial" w:cs="Arial"/>
          <w:szCs w:val="24"/>
        </w:rPr>
        <w:t>continuous service. You also receive</w:t>
      </w:r>
      <w:r w:rsidRPr="46186A74">
        <w:rPr>
          <w:rFonts w:ascii="Arial" w:eastAsia="Arial" w:hAnsi="Arial" w:cs="Arial"/>
          <w:szCs w:val="24"/>
        </w:rPr>
        <w:t xml:space="preserve"> 6 </w:t>
      </w:r>
      <w:r w:rsidR="00C35BE8" w:rsidRPr="46186A74">
        <w:rPr>
          <w:rFonts w:ascii="Arial" w:eastAsia="Arial" w:hAnsi="Arial" w:cs="Arial"/>
          <w:szCs w:val="24"/>
        </w:rPr>
        <w:t>days</w:t>
      </w:r>
      <w:r w:rsidRPr="46186A74">
        <w:rPr>
          <w:rFonts w:ascii="Arial" w:eastAsia="Arial" w:hAnsi="Arial" w:cs="Arial"/>
          <w:szCs w:val="24"/>
        </w:rPr>
        <w:t xml:space="preserve"> paid public holidays each year.</w:t>
      </w:r>
      <w:r w:rsidR="00B870B4" w:rsidRPr="46186A74">
        <w:rPr>
          <w:rFonts w:ascii="Arial" w:eastAsia="Arial" w:hAnsi="Arial" w:cs="Arial"/>
          <w:szCs w:val="24"/>
        </w:rPr>
        <w:t xml:space="preserve">  </w:t>
      </w:r>
      <w:r w:rsidR="003A7846" w:rsidRPr="46186A74">
        <w:rPr>
          <w:rFonts w:ascii="Arial" w:eastAsia="Arial" w:hAnsi="Arial" w:cs="Arial"/>
          <w:szCs w:val="24"/>
        </w:rPr>
        <w:t>Part time employee’s entitlement will be pro-rated.</w:t>
      </w:r>
    </w:p>
    <w:p w14:paraId="41C8F396" w14:textId="77777777" w:rsidR="00DF7190" w:rsidRPr="00166E2F" w:rsidRDefault="00DF7190" w:rsidP="46186A74">
      <w:pPr>
        <w:autoSpaceDE w:val="0"/>
        <w:autoSpaceDN w:val="0"/>
        <w:adjustRightInd w:val="0"/>
        <w:ind w:right="-188"/>
        <w:rPr>
          <w:rFonts w:ascii="Arial" w:eastAsia="Arial" w:hAnsi="Arial" w:cs="Arial"/>
          <w:szCs w:val="24"/>
        </w:rPr>
      </w:pPr>
    </w:p>
    <w:p w14:paraId="4231D16A" w14:textId="77777777" w:rsidR="00DF7190" w:rsidRPr="00166E2F" w:rsidRDefault="00DF7190" w:rsidP="2AD09DFA">
      <w:pPr>
        <w:autoSpaceDE w:val="0"/>
        <w:autoSpaceDN w:val="0"/>
        <w:adjustRightInd w:val="0"/>
        <w:ind w:right="-188"/>
        <w:rPr>
          <w:rFonts w:ascii="Arial" w:eastAsia="Arial" w:hAnsi="Arial" w:cs="Arial"/>
          <w:b/>
          <w:bCs/>
          <w:u w:val="single"/>
        </w:rPr>
      </w:pPr>
      <w:r w:rsidRPr="2AD09DFA">
        <w:rPr>
          <w:rFonts w:ascii="Arial" w:eastAsia="Arial" w:hAnsi="Arial" w:cs="Arial"/>
          <w:b/>
          <w:bCs/>
          <w:u w:val="single"/>
        </w:rPr>
        <w:t>Pensi</w:t>
      </w:r>
      <w:r w:rsidR="00F306D5" w:rsidRPr="2AD09DFA">
        <w:rPr>
          <w:rFonts w:ascii="Arial" w:eastAsia="Arial" w:hAnsi="Arial" w:cs="Arial"/>
          <w:b/>
          <w:bCs/>
          <w:u w:val="single"/>
        </w:rPr>
        <w:t>on</w:t>
      </w:r>
    </w:p>
    <w:p w14:paraId="72A3D3EC" w14:textId="77777777" w:rsidR="00DF7190" w:rsidRPr="00166E2F" w:rsidRDefault="00DF7190" w:rsidP="46186A74">
      <w:pPr>
        <w:autoSpaceDE w:val="0"/>
        <w:autoSpaceDN w:val="0"/>
        <w:adjustRightInd w:val="0"/>
        <w:ind w:right="-188"/>
        <w:rPr>
          <w:rFonts w:ascii="Arial" w:eastAsia="Arial" w:hAnsi="Arial" w:cs="Arial"/>
          <w:szCs w:val="24"/>
        </w:rPr>
      </w:pPr>
      <w:r w:rsidRPr="00166E2F">
        <w:rPr>
          <w:rFonts w:ascii="Proxima Nova" w:hAnsi="Proxima Nova"/>
          <w:sz w:val="22"/>
          <w:szCs w:val="22"/>
        </w:rPr>
        <w:tab/>
      </w:r>
      <w:r w:rsidRPr="00166E2F">
        <w:rPr>
          <w:rFonts w:ascii="Proxima Nova" w:hAnsi="Proxima Nova"/>
          <w:sz w:val="22"/>
          <w:szCs w:val="22"/>
        </w:rPr>
        <w:tab/>
      </w:r>
    </w:p>
    <w:p w14:paraId="34B26134" w14:textId="56BC2BC7" w:rsidR="00DF7190" w:rsidRDefault="00DF7190" w:rsidP="2AD09DFA">
      <w:pPr>
        <w:spacing w:line="276" w:lineRule="auto"/>
        <w:ind w:right="-188"/>
        <w:rPr>
          <w:rFonts w:ascii="Arial" w:eastAsia="Arial" w:hAnsi="Arial" w:cs="Arial"/>
        </w:rPr>
      </w:pPr>
      <w:r w:rsidRPr="2AD09DFA">
        <w:rPr>
          <w:rFonts w:ascii="Arial" w:eastAsia="Arial" w:hAnsi="Arial" w:cs="Arial"/>
        </w:rPr>
        <w:t>Civ</w:t>
      </w:r>
      <w:r w:rsidR="00CE005C" w:rsidRPr="2AD09DFA">
        <w:rPr>
          <w:rFonts w:ascii="Arial" w:eastAsia="Arial" w:hAnsi="Arial" w:cs="Arial"/>
        </w:rPr>
        <w:t>il Service P</w:t>
      </w:r>
      <w:r w:rsidRPr="2AD09DFA">
        <w:rPr>
          <w:rFonts w:ascii="Arial" w:eastAsia="Arial" w:hAnsi="Arial" w:cs="Arial"/>
        </w:rPr>
        <w:t xml:space="preserve">ension provisions enable the </w:t>
      </w:r>
      <w:r w:rsidR="00C35BE8" w:rsidRPr="2AD09DFA">
        <w:rPr>
          <w:rFonts w:ascii="Arial" w:eastAsia="Arial" w:hAnsi="Arial" w:cs="Arial"/>
        </w:rPr>
        <w:t xml:space="preserve">Library </w:t>
      </w:r>
      <w:r w:rsidRPr="2AD09DFA">
        <w:rPr>
          <w:rFonts w:ascii="Arial" w:eastAsia="Arial" w:hAnsi="Arial" w:cs="Arial"/>
        </w:rPr>
        <w:t>to offer a choice of occupational and stakeholder pensions, giving you the flexibility to choose the pension that suits you best.</w:t>
      </w:r>
      <w:r w:rsidR="009C45F6" w:rsidRPr="2AD09DFA">
        <w:rPr>
          <w:rFonts w:ascii="Arial" w:eastAsia="Arial" w:hAnsi="Arial" w:cs="Arial"/>
        </w:rPr>
        <w:t xml:space="preserve"> </w:t>
      </w:r>
    </w:p>
    <w:p w14:paraId="54CDC999" w14:textId="77777777" w:rsidR="00FD66B3" w:rsidRDefault="00FD66B3" w:rsidP="2AD09DFA">
      <w:pPr>
        <w:spacing w:line="276" w:lineRule="auto"/>
        <w:ind w:right="-188"/>
        <w:rPr>
          <w:rFonts w:ascii="Arial" w:eastAsia="Arial" w:hAnsi="Arial" w:cs="Arial"/>
        </w:rPr>
      </w:pPr>
    </w:p>
    <w:p w14:paraId="791EC796" w14:textId="6BDB6355" w:rsidR="0B5554F9" w:rsidRDefault="00000000" w:rsidP="2AD09DFA">
      <w:pPr>
        <w:spacing w:line="276" w:lineRule="auto"/>
        <w:ind w:right="-188"/>
        <w:rPr>
          <w:rFonts w:ascii="Arial" w:eastAsia="Arial" w:hAnsi="Arial" w:cs="Arial"/>
        </w:rPr>
      </w:pPr>
      <w:hyperlink r:id="rId11">
        <w:r w:rsidR="0B5554F9" w:rsidRPr="2AD09DFA">
          <w:rPr>
            <w:rStyle w:val="Hyperlink"/>
            <w:rFonts w:ascii="Arial" w:eastAsia="Arial" w:hAnsi="Arial" w:cs="Arial"/>
          </w:rPr>
          <w:t>Civil Service Pensions</w:t>
        </w:r>
      </w:hyperlink>
    </w:p>
    <w:p w14:paraId="68445638" w14:textId="14224197" w:rsidR="2AD09DFA" w:rsidRDefault="2AD09DFA" w:rsidP="2AD09DFA">
      <w:pPr>
        <w:spacing w:line="276" w:lineRule="auto"/>
        <w:ind w:right="-188"/>
        <w:rPr>
          <w:rFonts w:ascii="Arial" w:eastAsia="Arial" w:hAnsi="Arial" w:cs="Arial"/>
        </w:rPr>
      </w:pPr>
    </w:p>
    <w:p w14:paraId="6D720A8D" w14:textId="235434A2" w:rsidR="0B5554F9" w:rsidRDefault="00000000" w:rsidP="2AD09DFA">
      <w:pPr>
        <w:spacing w:line="276" w:lineRule="auto"/>
        <w:ind w:right="-188"/>
        <w:rPr>
          <w:rFonts w:ascii="Arial" w:eastAsia="Arial" w:hAnsi="Arial" w:cs="Arial"/>
        </w:rPr>
      </w:pPr>
      <w:hyperlink r:id="rId12">
        <w:r w:rsidR="0B5554F9" w:rsidRPr="2AD09DFA">
          <w:rPr>
            <w:rStyle w:val="Hyperlink"/>
            <w:rFonts w:ascii="Arial" w:eastAsia="Arial" w:hAnsi="Arial" w:cs="Arial"/>
          </w:rPr>
          <w:t xml:space="preserve">Contribution rates </w:t>
        </w:r>
      </w:hyperlink>
      <w:r w:rsidR="0B5554F9" w:rsidRPr="2AD09DFA">
        <w:rPr>
          <w:rFonts w:ascii="Arial" w:eastAsia="Arial" w:hAnsi="Arial" w:cs="Arial"/>
        </w:rPr>
        <w:t xml:space="preserve"> </w:t>
      </w:r>
    </w:p>
    <w:p w14:paraId="0D0B940D" w14:textId="77777777" w:rsidR="003075F9" w:rsidRPr="00166E2F" w:rsidRDefault="003075F9" w:rsidP="46186A74">
      <w:pPr>
        <w:spacing w:line="276" w:lineRule="auto"/>
        <w:ind w:right="-188"/>
        <w:rPr>
          <w:rFonts w:ascii="Arial" w:eastAsia="Arial" w:hAnsi="Arial" w:cs="Arial"/>
          <w:szCs w:val="24"/>
        </w:rPr>
      </w:pPr>
    </w:p>
    <w:p w14:paraId="157EE68C" w14:textId="77777777" w:rsidR="00F306D5" w:rsidRPr="00166E2F" w:rsidRDefault="00F306D5" w:rsidP="46186A74">
      <w:pPr>
        <w:pStyle w:val="Default"/>
        <w:ind w:right="-188"/>
        <w:rPr>
          <w:rFonts w:eastAsia="Arial"/>
          <w:b/>
          <w:bCs/>
        </w:rPr>
      </w:pPr>
      <w:r w:rsidRPr="2AD09DFA">
        <w:rPr>
          <w:rFonts w:eastAsia="Arial"/>
          <w:b/>
          <w:bCs/>
          <w:u w:val="single"/>
        </w:rPr>
        <w:t>Flexible working</w:t>
      </w:r>
      <w:r w:rsidRPr="2AD09DFA">
        <w:rPr>
          <w:rFonts w:eastAsia="Arial"/>
          <w:b/>
          <w:bCs/>
        </w:rPr>
        <w:t xml:space="preserve"> </w:t>
      </w:r>
    </w:p>
    <w:p w14:paraId="0E27B00A" w14:textId="77777777" w:rsidR="00F306D5" w:rsidRPr="00166E2F" w:rsidRDefault="00F306D5" w:rsidP="46186A74">
      <w:pPr>
        <w:pStyle w:val="Default"/>
        <w:ind w:right="-188"/>
        <w:rPr>
          <w:rFonts w:eastAsia="Arial"/>
        </w:rPr>
      </w:pPr>
    </w:p>
    <w:p w14:paraId="4C130B16" w14:textId="3DF6F25A" w:rsidR="00F306D5" w:rsidRPr="00166E2F" w:rsidRDefault="009C45F6" w:rsidP="46186A74">
      <w:pPr>
        <w:pStyle w:val="Default"/>
        <w:ind w:right="-188"/>
        <w:rPr>
          <w:rFonts w:eastAsia="Arial"/>
        </w:rPr>
      </w:pPr>
      <w:r w:rsidRPr="46186A74">
        <w:rPr>
          <w:rFonts w:eastAsia="Arial"/>
        </w:rPr>
        <w:t>We feel that a work-</w:t>
      </w:r>
      <w:r w:rsidR="00F306D5" w:rsidRPr="46186A74">
        <w:rPr>
          <w:rFonts w:eastAsia="Arial"/>
        </w:rPr>
        <w:t xml:space="preserve">life balance is </w:t>
      </w:r>
      <w:proofErr w:type="gramStart"/>
      <w:r w:rsidR="00C3681C" w:rsidRPr="46186A74">
        <w:rPr>
          <w:rFonts w:eastAsia="Arial"/>
        </w:rPr>
        <w:t>essential</w:t>
      </w:r>
      <w:proofErr w:type="gramEnd"/>
      <w:r w:rsidR="00C3681C">
        <w:rPr>
          <w:rFonts w:eastAsia="Arial"/>
        </w:rPr>
        <w:t xml:space="preserve"> and</w:t>
      </w:r>
      <w:r w:rsidR="00F306D5" w:rsidRPr="46186A74">
        <w:rPr>
          <w:rFonts w:eastAsia="Arial"/>
        </w:rPr>
        <w:t xml:space="preserve"> we offer</w:t>
      </w:r>
      <w:r w:rsidR="00B60AB4" w:rsidRPr="46186A74">
        <w:rPr>
          <w:rFonts w:eastAsia="Arial"/>
        </w:rPr>
        <w:t xml:space="preserve"> employees</w:t>
      </w:r>
      <w:r w:rsidR="00F306D5" w:rsidRPr="46186A74">
        <w:rPr>
          <w:rFonts w:eastAsia="Arial"/>
        </w:rPr>
        <w:t xml:space="preserve">: </w:t>
      </w:r>
    </w:p>
    <w:p w14:paraId="60061E4C" w14:textId="77777777" w:rsidR="00F306D5" w:rsidRPr="00166E2F" w:rsidRDefault="00F306D5" w:rsidP="46186A74">
      <w:pPr>
        <w:pStyle w:val="Default"/>
        <w:ind w:right="-188"/>
        <w:rPr>
          <w:rFonts w:eastAsia="Arial"/>
        </w:rPr>
      </w:pPr>
    </w:p>
    <w:p w14:paraId="654FE70F" w14:textId="77777777" w:rsidR="00F306D5" w:rsidRPr="00166E2F" w:rsidRDefault="00F306D5" w:rsidP="46186A74">
      <w:pPr>
        <w:pStyle w:val="Default"/>
        <w:numPr>
          <w:ilvl w:val="0"/>
          <w:numId w:val="1"/>
        </w:numPr>
        <w:spacing w:after="14"/>
        <w:ind w:right="-188"/>
        <w:rPr>
          <w:rFonts w:eastAsia="Arial"/>
        </w:rPr>
      </w:pPr>
      <w:r w:rsidRPr="46186A74">
        <w:rPr>
          <w:rFonts w:eastAsia="Arial"/>
        </w:rPr>
        <w:t xml:space="preserve">flexible working hours </w:t>
      </w:r>
    </w:p>
    <w:p w14:paraId="6004450E" w14:textId="77777777" w:rsidR="00C11F86" w:rsidRPr="00166E2F" w:rsidRDefault="00C11F86" w:rsidP="46186A74">
      <w:pPr>
        <w:pStyle w:val="Default"/>
        <w:numPr>
          <w:ilvl w:val="0"/>
          <w:numId w:val="1"/>
        </w:numPr>
        <w:spacing w:after="14"/>
        <w:ind w:right="-188"/>
        <w:rPr>
          <w:rFonts w:eastAsia="Arial"/>
        </w:rPr>
      </w:pPr>
      <w:r w:rsidRPr="46186A74">
        <w:rPr>
          <w:rFonts w:eastAsia="Arial"/>
        </w:rPr>
        <w:t>additional annual leave purchase</w:t>
      </w:r>
    </w:p>
    <w:p w14:paraId="499D5D4A" w14:textId="77777777" w:rsidR="009708BA" w:rsidRPr="00166E2F" w:rsidRDefault="009708BA" w:rsidP="46186A74">
      <w:pPr>
        <w:pStyle w:val="Default"/>
        <w:numPr>
          <w:ilvl w:val="0"/>
          <w:numId w:val="1"/>
        </w:numPr>
        <w:spacing w:after="14"/>
        <w:ind w:right="-188"/>
        <w:rPr>
          <w:rFonts w:eastAsia="Arial"/>
        </w:rPr>
      </w:pPr>
      <w:r w:rsidRPr="46186A74">
        <w:rPr>
          <w:rFonts w:eastAsia="Arial"/>
        </w:rPr>
        <w:t>career breaks</w:t>
      </w:r>
    </w:p>
    <w:p w14:paraId="4719A45D" w14:textId="77777777" w:rsidR="00F306D5" w:rsidRPr="00166E2F" w:rsidRDefault="00F306D5" w:rsidP="46186A74">
      <w:pPr>
        <w:pStyle w:val="Default"/>
        <w:numPr>
          <w:ilvl w:val="0"/>
          <w:numId w:val="1"/>
        </w:numPr>
        <w:spacing w:after="14"/>
        <w:ind w:right="-188"/>
        <w:rPr>
          <w:rFonts w:eastAsia="Arial"/>
        </w:rPr>
      </w:pPr>
      <w:r w:rsidRPr="46186A74">
        <w:rPr>
          <w:rFonts w:eastAsia="Arial"/>
        </w:rPr>
        <w:t xml:space="preserve">special leave </w:t>
      </w:r>
    </w:p>
    <w:p w14:paraId="3F0C3E1A" w14:textId="77777777" w:rsidR="00F306D5" w:rsidRPr="00166E2F" w:rsidRDefault="00F306D5" w:rsidP="46186A74">
      <w:pPr>
        <w:pStyle w:val="Default"/>
        <w:numPr>
          <w:ilvl w:val="0"/>
          <w:numId w:val="1"/>
        </w:numPr>
        <w:spacing w:after="14"/>
        <w:ind w:right="-188"/>
        <w:rPr>
          <w:rFonts w:eastAsia="Arial"/>
        </w:rPr>
      </w:pPr>
      <w:r w:rsidRPr="46186A74">
        <w:rPr>
          <w:rFonts w:eastAsia="Arial"/>
        </w:rPr>
        <w:t>maternity/paternity/</w:t>
      </w:r>
      <w:r w:rsidR="00C11F86" w:rsidRPr="46186A74">
        <w:rPr>
          <w:rFonts w:eastAsia="Arial"/>
        </w:rPr>
        <w:t>adoption/</w:t>
      </w:r>
      <w:r w:rsidRPr="46186A74">
        <w:rPr>
          <w:rFonts w:eastAsia="Arial"/>
        </w:rPr>
        <w:t xml:space="preserve">shared parental leave </w:t>
      </w:r>
    </w:p>
    <w:p w14:paraId="44EAFD9C" w14:textId="77777777" w:rsidR="00E03F1A" w:rsidRPr="00166E2F" w:rsidRDefault="00E03F1A" w:rsidP="46186A74">
      <w:pPr>
        <w:pStyle w:val="Default"/>
        <w:spacing w:after="14"/>
        <w:ind w:right="-188"/>
        <w:rPr>
          <w:rFonts w:eastAsia="Arial"/>
        </w:rPr>
      </w:pPr>
    </w:p>
    <w:p w14:paraId="40FA18C5" w14:textId="2E81FB09" w:rsidR="00FD66B3" w:rsidRPr="007C468F" w:rsidRDefault="00E03F1A" w:rsidP="007C468F">
      <w:pPr>
        <w:pStyle w:val="Default"/>
        <w:spacing w:after="14"/>
        <w:ind w:right="-188"/>
        <w:rPr>
          <w:rFonts w:eastAsia="Arial"/>
        </w:rPr>
      </w:pPr>
      <w:r w:rsidRPr="46186A74">
        <w:rPr>
          <w:rFonts w:eastAsia="Arial"/>
        </w:rPr>
        <w:t>*Length of service eligibility</w:t>
      </w:r>
      <w:r w:rsidR="0079775D" w:rsidRPr="46186A74">
        <w:rPr>
          <w:rFonts w:eastAsia="Arial"/>
        </w:rPr>
        <w:t xml:space="preserve"> will</w:t>
      </w:r>
      <w:r w:rsidRPr="46186A74">
        <w:rPr>
          <w:rFonts w:eastAsia="Arial"/>
        </w:rPr>
        <w:t xml:space="preserve"> apply</w:t>
      </w:r>
      <w:r w:rsidR="00D759ED" w:rsidRPr="46186A74">
        <w:rPr>
          <w:rFonts w:eastAsia="Arial"/>
        </w:rPr>
        <w:t xml:space="preserve"> to some of the above </w:t>
      </w:r>
    </w:p>
    <w:p w14:paraId="7450C638" w14:textId="77777777" w:rsidR="007C468F" w:rsidRDefault="007C468F" w:rsidP="2AD09DFA">
      <w:pPr>
        <w:pStyle w:val="Default"/>
        <w:ind w:right="-188"/>
        <w:rPr>
          <w:rFonts w:eastAsia="Arial"/>
          <w:b/>
          <w:bCs/>
          <w:u w:val="single"/>
        </w:rPr>
      </w:pPr>
    </w:p>
    <w:p w14:paraId="457713E7" w14:textId="77777777" w:rsidR="007C468F" w:rsidRDefault="007C468F" w:rsidP="2AD09DFA">
      <w:pPr>
        <w:pStyle w:val="Default"/>
        <w:ind w:right="-188"/>
        <w:rPr>
          <w:rFonts w:eastAsia="Arial"/>
          <w:b/>
          <w:bCs/>
          <w:u w:val="single"/>
        </w:rPr>
      </w:pPr>
    </w:p>
    <w:p w14:paraId="26F61164" w14:textId="77777777" w:rsidR="007C468F" w:rsidRDefault="007C468F" w:rsidP="2AD09DFA">
      <w:pPr>
        <w:pStyle w:val="Default"/>
        <w:ind w:right="-188"/>
        <w:rPr>
          <w:rFonts w:eastAsia="Arial"/>
          <w:b/>
          <w:bCs/>
          <w:u w:val="single"/>
        </w:rPr>
      </w:pPr>
    </w:p>
    <w:p w14:paraId="06BA1A0A" w14:textId="77777777" w:rsidR="007C468F" w:rsidRDefault="007C468F" w:rsidP="2AD09DFA">
      <w:pPr>
        <w:pStyle w:val="Default"/>
        <w:ind w:right="-188"/>
        <w:rPr>
          <w:rFonts w:eastAsia="Arial"/>
          <w:b/>
          <w:bCs/>
          <w:u w:val="single"/>
        </w:rPr>
      </w:pPr>
    </w:p>
    <w:p w14:paraId="1CCE83D9" w14:textId="77777777" w:rsidR="007C468F" w:rsidRDefault="007C468F" w:rsidP="2AD09DFA">
      <w:pPr>
        <w:pStyle w:val="Default"/>
        <w:ind w:right="-188"/>
        <w:rPr>
          <w:rFonts w:eastAsia="Arial"/>
          <w:b/>
          <w:bCs/>
          <w:u w:val="single"/>
        </w:rPr>
      </w:pPr>
    </w:p>
    <w:p w14:paraId="6D2238E2" w14:textId="2C859C6B" w:rsidR="00F306D5" w:rsidRPr="00166E2F" w:rsidRDefault="00F306D5" w:rsidP="2AD09DFA">
      <w:pPr>
        <w:pStyle w:val="Default"/>
        <w:ind w:right="-188"/>
        <w:rPr>
          <w:rFonts w:eastAsia="Arial"/>
          <w:b/>
          <w:bCs/>
          <w:u w:val="single"/>
        </w:rPr>
      </w:pPr>
      <w:r w:rsidRPr="2AD09DFA">
        <w:rPr>
          <w:rFonts w:eastAsia="Arial"/>
          <w:b/>
          <w:bCs/>
          <w:u w:val="single"/>
        </w:rPr>
        <w:lastRenderedPageBreak/>
        <w:t>Health and welfare</w:t>
      </w:r>
      <w:r w:rsidRPr="2AD09DFA">
        <w:rPr>
          <w:rFonts w:eastAsia="Arial"/>
          <w:b/>
          <w:bCs/>
        </w:rPr>
        <w:t xml:space="preserve"> </w:t>
      </w:r>
    </w:p>
    <w:p w14:paraId="3DEEC669" w14:textId="77777777" w:rsidR="00F306D5" w:rsidRPr="00166E2F" w:rsidRDefault="00F306D5" w:rsidP="46186A74">
      <w:pPr>
        <w:pStyle w:val="Default"/>
        <w:ind w:right="-188"/>
        <w:rPr>
          <w:rFonts w:eastAsia="Arial"/>
        </w:rPr>
      </w:pPr>
    </w:p>
    <w:p w14:paraId="6A2C8A54" w14:textId="77777777" w:rsidR="00F306D5" w:rsidRPr="00166E2F" w:rsidRDefault="00DF2609" w:rsidP="46186A74">
      <w:pPr>
        <w:pStyle w:val="Default"/>
        <w:ind w:right="-188"/>
        <w:rPr>
          <w:rFonts w:eastAsia="Arial"/>
        </w:rPr>
      </w:pPr>
      <w:r w:rsidRPr="46186A74">
        <w:rPr>
          <w:rFonts w:eastAsia="Arial"/>
        </w:rPr>
        <w:t xml:space="preserve">We offer our employees </w:t>
      </w:r>
      <w:r w:rsidR="00F306D5" w:rsidRPr="46186A74">
        <w:rPr>
          <w:rFonts w:eastAsia="Arial"/>
        </w:rPr>
        <w:t xml:space="preserve">access to: </w:t>
      </w:r>
    </w:p>
    <w:p w14:paraId="3656B9AB" w14:textId="77777777" w:rsidR="00F306D5" w:rsidRPr="00166E2F" w:rsidRDefault="00F306D5" w:rsidP="46186A74">
      <w:pPr>
        <w:pStyle w:val="Default"/>
        <w:ind w:right="-188"/>
        <w:rPr>
          <w:rFonts w:eastAsia="Arial"/>
        </w:rPr>
      </w:pPr>
    </w:p>
    <w:p w14:paraId="133296F5" w14:textId="77777777" w:rsidR="00F306D5" w:rsidRPr="00166E2F" w:rsidRDefault="00F306D5" w:rsidP="46186A74">
      <w:pPr>
        <w:pStyle w:val="Default"/>
        <w:numPr>
          <w:ilvl w:val="0"/>
          <w:numId w:val="2"/>
        </w:numPr>
        <w:ind w:right="-188"/>
        <w:rPr>
          <w:rFonts w:eastAsia="Arial"/>
        </w:rPr>
      </w:pPr>
      <w:r w:rsidRPr="46186A74">
        <w:rPr>
          <w:rFonts w:eastAsia="Arial"/>
        </w:rPr>
        <w:t xml:space="preserve">our Employee Assistance Programme – for confidential advice and counselling </w:t>
      </w:r>
    </w:p>
    <w:p w14:paraId="09A0B3EA" w14:textId="77777777" w:rsidR="00F306D5" w:rsidRPr="00166E2F" w:rsidRDefault="00F306D5" w:rsidP="46186A74">
      <w:pPr>
        <w:pStyle w:val="Default"/>
        <w:numPr>
          <w:ilvl w:val="0"/>
          <w:numId w:val="2"/>
        </w:numPr>
        <w:ind w:right="-188"/>
        <w:rPr>
          <w:rFonts w:eastAsia="Arial"/>
        </w:rPr>
      </w:pPr>
      <w:r w:rsidRPr="46186A74">
        <w:rPr>
          <w:rFonts w:eastAsia="Arial"/>
        </w:rPr>
        <w:t xml:space="preserve">occupational sick pay scheme </w:t>
      </w:r>
    </w:p>
    <w:p w14:paraId="19182F12" w14:textId="77777777" w:rsidR="00C11F86" w:rsidRPr="00166E2F" w:rsidRDefault="00C11F86" w:rsidP="46186A74">
      <w:pPr>
        <w:pStyle w:val="Default"/>
        <w:numPr>
          <w:ilvl w:val="0"/>
          <w:numId w:val="2"/>
        </w:numPr>
        <w:ind w:right="-188"/>
        <w:rPr>
          <w:rFonts w:eastAsia="Arial"/>
        </w:rPr>
      </w:pPr>
      <w:r w:rsidRPr="46186A74">
        <w:rPr>
          <w:rFonts w:eastAsia="Arial"/>
        </w:rPr>
        <w:t>occupational health advisory service</w:t>
      </w:r>
    </w:p>
    <w:p w14:paraId="71AA923D" w14:textId="77777777" w:rsidR="00F306D5" w:rsidRPr="00166E2F" w:rsidRDefault="00F306D5" w:rsidP="46186A74">
      <w:pPr>
        <w:pStyle w:val="Default"/>
        <w:numPr>
          <w:ilvl w:val="0"/>
          <w:numId w:val="2"/>
        </w:numPr>
        <w:ind w:right="-188"/>
        <w:rPr>
          <w:rFonts w:eastAsia="Arial"/>
        </w:rPr>
      </w:pPr>
      <w:r w:rsidRPr="46186A74">
        <w:rPr>
          <w:rFonts w:eastAsia="Arial"/>
        </w:rPr>
        <w:t xml:space="preserve">discounts at Edinburgh Leisure gyms </w:t>
      </w:r>
    </w:p>
    <w:p w14:paraId="6F09B6F1" w14:textId="77777777" w:rsidR="00C11F86" w:rsidRPr="00166E2F" w:rsidRDefault="00C11F86" w:rsidP="46186A74">
      <w:pPr>
        <w:pStyle w:val="Default"/>
        <w:numPr>
          <w:ilvl w:val="0"/>
          <w:numId w:val="2"/>
        </w:numPr>
        <w:ind w:right="-188"/>
        <w:rPr>
          <w:rFonts w:eastAsia="Arial"/>
        </w:rPr>
      </w:pPr>
      <w:r w:rsidRPr="46186A74">
        <w:rPr>
          <w:rFonts w:eastAsia="Arial"/>
        </w:rPr>
        <w:t>eye tests for VDU users</w:t>
      </w:r>
    </w:p>
    <w:p w14:paraId="5CF586BF" w14:textId="77777777" w:rsidR="00C11F86" w:rsidRPr="00166E2F" w:rsidRDefault="00C11F86" w:rsidP="46186A74">
      <w:pPr>
        <w:pStyle w:val="Default"/>
        <w:numPr>
          <w:ilvl w:val="0"/>
          <w:numId w:val="2"/>
        </w:numPr>
        <w:ind w:right="-188"/>
        <w:rPr>
          <w:rFonts w:eastAsia="Arial"/>
        </w:rPr>
      </w:pPr>
      <w:r w:rsidRPr="46186A74">
        <w:rPr>
          <w:rFonts w:eastAsia="Arial"/>
        </w:rPr>
        <w:t xml:space="preserve">bike to work </w:t>
      </w:r>
      <w:proofErr w:type="gramStart"/>
      <w:r w:rsidRPr="46186A74">
        <w:rPr>
          <w:rFonts w:eastAsia="Arial"/>
        </w:rPr>
        <w:t>scheme</w:t>
      </w:r>
      <w:proofErr w:type="gramEnd"/>
    </w:p>
    <w:p w14:paraId="493406D5" w14:textId="77777777" w:rsidR="00F306D5" w:rsidRPr="00166E2F" w:rsidRDefault="00C11F86" w:rsidP="46186A74">
      <w:pPr>
        <w:pStyle w:val="Default"/>
        <w:numPr>
          <w:ilvl w:val="0"/>
          <w:numId w:val="2"/>
        </w:numPr>
        <w:ind w:right="-188"/>
        <w:rPr>
          <w:rFonts w:eastAsia="Arial"/>
        </w:rPr>
      </w:pPr>
      <w:r w:rsidRPr="46186A74">
        <w:rPr>
          <w:rFonts w:eastAsia="Arial"/>
        </w:rPr>
        <w:t>travel season ticket advance purchase scheme</w:t>
      </w:r>
      <w:r w:rsidR="00F306D5" w:rsidRPr="46186A74">
        <w:rPr>
          <w:rFonts w:eastAsia="Arial"/>
        </w:rPr>
        <w:t xml:space="preserve"> </w:t>
      </w:r>
    </w:p>
    <w:p w14:paraId="05F8940B" w14:textId="77777777" w:rsidR="00E044E3" w:rsidRDefault="00E044E3" w:rsidP="46186A74">
      <w:pPr>
        <w:pStyle w:val="Default"/>
        <w:ind w:right="-188"/>
        <w:rPr>
          <w:rFonts w:eastAsia="Arial"/>
        </w:rPr>
      </w:pPr>
    </w:p>
    <w:p w14:paraId="088A8B99" w14:textId="33134987" w:rsidR="009C45F6" w:rsidRPr="00166E2F" w:rsidRDefault="009C45F6" w:rsidP="2AD09DFA">
      <w:pPr>
        <w:pStyle w:val="Default"/>
        <w:ind w:right="-188"/>
        <w:rPr>
          <w:rFonts w:eastAsia="Arial"/>
          <w:b/>
          <w:bCs/>
          <w:u w:val="single"/>
        </w:rPr>
      </w:pPr>
      <w:r w:rsidRPr="2AD09DFA">
        <w:rPr>
          <w:rFonts w:eastAsia="Arial"/>
          <w:b/>
          <w:bCs/>
          <w:u w:val="single"/>
        </w:rPr>
        <w:t>Probation</w:t>
      </w:r>
      <w:r w:rsidRPr="2AD09DFA">
        <w:rPr>
          <w:rFonts w:eastAsia="Arial"/>
          <w:b/>
          <w:bCs/>
        </w:rPr>
        <w:t xml:space="preserve"> </w:t>
      </w:r>
    </w:p>
    <w:p w14:paraId="1299C43A" w14:textId="77777777" w:rsidR="009C45F6" w:rsidRPr="00166E2F" w:rsidRDefault="009C45F6" w:rsidP="46186A74">
      <w:pPr>
        <w:pStyle w:val="Default"/>
        <w:ind w:right="-188"/>
        <w:rPr>
          <w:rFonts w:eastAsia="Arial"/>
        </w:rPr>
      </w:pPr>
    </w:p>
    <w:p w14:paraId="2086183F" w14:textId="77777777" w:rsidR="009C45F6" w:rsidRPr="00166E2F" w:rsidRDefault="00C770C5" w:rsidP="46186A74">
      <w:pPr>
        <w:pStyle w:val="Default"/>
        <w:ind w:right="-188"/>
        <w:rPr>
          <w:rFonts w:eastAsia="Arial"/>
        </w:rPr>
      </w:pPr>
      <w:r w:rsidRPr="46186A74">
        <w:rPr>
          <w:rFonts w:eastAsia="Arial"/>
        </w:rPr>
        <w:t>All staff</w:t>
      </w:r>
      <w:r w:rsidR="00D759ED" w:rsidRPr="46186A74">
        <w:rPr>
          <w:rFonts w:eastAsia="Arial"/>
        </w:rPr>
        <w:t xml:space="preserve"> will be </w:t>
      </w:r>
      <w:r w:rsidR="00FF5342" w:rsidRPr="46186A74">
        <w:rPr>
          <w:rFonts w:eastAsia="Arial"/>
        </w:rPr>
        <w:t xml:space="preserve">on probation for a </w:t>
      </w:r>
      <w:proofErr w:type="gramStart"/>
      <w:r w:rsidR="00FF5342" w:rsidRPr="46186A74">
        <w:rPr>
          <w:rFonts w:eastAsia="Arial"/>
        </w:rPr>
        <w:t>six month</w:t>
      </w:r>
      <w:proofErr w:type="gramEnd"/>
      <w:r w:rsidR="00FF5342" w:rsidRPr="46186A74">
        <w:rPr>
          <w:rFonts w:eastAsia="Arial"/>
        </w:rPr>
        <w:t xml:space="preserve"> period from date of appointment.</w:t>
      </w:r>
    </w:p>
    <w:p w14:paraId="4DDBEF00" w14:textId="77777777" w:rsidR="009C45F6" w:rsidRPr="00166E2F" w:rsidRDefault="009C45F6" w:rsidP="46186A74">
      <w:pPr>
        <w:pStyle w:val="Default"/>
        <w:ind w:right="-188"/>
        <w:rPr>
          <w:rFonts w:eastAsia="Arial"/>
        </w:rPr>
      </w:pPr>
    </w:p>
    <w:p w14:paraId="60F9CCB4" w14:textId="77777777" w:rsidR="009C45F6" w:rsidRPr="00166E2F" w:rsidRDefault="009C45F6" w:rsidP="46186A74">
      <w:pPr>
        <w:pStyle w:val="Default"/>
        <w:ind w:right="-188"/>
        <w:rPr>
          <w:rFonts w:eastAsia="Arial"/>
        </w:rPr>
      </w:pPr>
      <w:r w:rsidRPr="46186A74">
        <w:rPr>
          <w:rFonts w:eastAsia="Arial"/>
        </w:rPr>
        <w:t xml:space="preserve">Confirmation of the appointment will be dependent on the successful completion of this probationary period. </w:t>
      </w:r>
    </w:p>
    <w:p w14:paraId="3461D779" w14:textId="77777777" w:rsidR="00C75D86" w:rsidRPr="00166E2F" w:rsidRDefault="00C75D86" w:rsidP="46186A74">
      <w:pPr>
        <w:pStyle w:val="Default"/>
        <w:ind w:right="-188"/>
        <w:rPr>
          <w:rFonts w:eastAsia="Arial"/>
          <w:b/>
          <w:bCs/>
        </w:rPr>
      </w:pPr>
    </w:p>
    <w:p w14:paraId="70D455C8" w14:textId="77777777" w:rsidR="009C45F6" w:rsidRPr="00166E2F" w:rsidRDefault="009C45F6" w:rsidP="46186A74">
      <w:pPr>
        <w:pStyle w:val="Default"/>
        <w:ind w:right="-188"/>
        <w:rPr>
          <w:rFonts w:eastAsia="Arial"/>
          <w:b/>
          <w:bCs/>
        </w:rPr>
      </w:pPr>
      <w:r w:rsidRPr="2AD09DFA">
        <w:rPr>
          <w:rFonts w:eastAsia="Arial"/>
          <w:b/>
          <w:bCs/>
          <w:u w:val="single"/>
        </w:rPr>
        <w:t>Health and disability</w:t>
      </w:r>
      <w:r w:rsidRPr="2AD09DFA">
        <w:rPr>
          <w:rFonts w:eastAsia="Arial"/>
          <w:b/>
          <w:bCs/>
        </w:rPr>
        <w:t xml:space="preserve"> </w:t>
      </w:r>
    </w:p>
    <w:p w14:paraId="3CF2D8B6" w14:textId="77777777" w:rsidR="009C45F6" w:rsidRPr="00166E2F" w:rsidRDefault="009C45F6" w:rsidP="46186A74">
      <w:pPr>
        <w:pStyle w:val="Default"/>
        <w:ind w:right="-188"/>
        <w:rPr>
          <w:rFonts w:eastAsia="Arial"/>
        </w:rPr>
      </w:pPr>
    </w:p>
    <w:p w14:paraId="0283D3AC" w14:textId="77777777" w:rsidR="009C45F6" w:rsidRPr="00166E2F" w:rsidRDefault="00DF2609" w:rsidP="46186A74">
      <w:pPr>
        <w:pStyle w:val="Default"/>
        <w:ind w:right="-188"/>
        <w:rPr>
          <w:rFonts w:eastAsia="Arial"/>
        </w:rPr>
      </w:pPr>
      <w:r w:rsidRPr="46186A74">
        <w:rPr>
          <w:rFonts w:eastAsia="Arial"/>
        </w:rPr>
        <w:t>We are positive about people</w:t>
      </w:r>
      <w:r w:rsidR="009C45F6" w:rsidRPr="46186A74">
        <w:rPr>
          <w:rFonts w:eastAsia="Arial"/>
        </w:rPr>
        <w:t xml:space="preserve"> with disabilities. We endeavour to make reasonable adjustments to enable employees to perform their duties to the best of their ability. </w:t>
      </w:r>
    </w:p>
    <w:p w14:paraId="0FB78278" w14:textId="77777777" w:rsidR="009C45F6" w:rsidRPr="00166E2F" w:rsidRDefault="009C45F6" w:rsidP="46186A74">
      <w:pPr>
        <w:pStyle w:val="Default"/>
        <w:ind w:right="-188"/>
        <w:rPr>
          <w:rFonts w:eastAsia="Arial"/>
        </w:rPr>
      </w:pPr>
    </w:p>
    <w:p w14:paraId="61D1814B" w14:textId="77777777" w:rsidR="00F306D5" w:rsidRPr="00166E2F" w:rsidRDefault="009C45F6" w:rsidP="46186A74">
      <w:pPr>
        <w:ind w:right="-188"/>
        <w:rPr>
          <w:rFonts w:ascii="Arial" w:eastAsia="Arial" w:hAnsi="Arial" w:cs="Arial"/>
          <w:szCs w:val="24"/>
        </w:rPr>
      </w:pPr>
      <w:r w:rsidRPr="46186A74">
        <w:rPr>
          <w:rFonts w:ascii="Arial" w:eastAsia="Arial" w:hAnsi="Arial" w:cs="Arial"/>
          <w:szCs w:val="24"/>
        </w:rPr>
        <w:t>If you requi</w:t>
      </w:r>
      <w:r w:rsidR="00E311B0" w:rsidRPr="46186A74">
        <w:rPr>
          <w:rFonts w:ascii="Arial" w:eastAsia="Arial" w:hAnsi="Arial" w:cs="Arial"/>
          <w:szCs w:val="24"/>
        </w:rPr>
        <w:t xml:space="preserve">re a reasonable adjustment, Human Resources </w:t>
      </w:r>
      <w:r w:rsidRPr="46186A74">
        <w:rPr>
          <w:rFonts w:ascii="Arial" w:eastAsia="Arial" w:hAnsi="Arial" w:cs="Arial"/>
          <w:szCs w:val="24"/>
        </w:rPr>
        <w:t>will contact you to discuss the requirements you have indicated.</w:t>
      </w:r>
    </w:p>
    <w:p w14:paraId="1FC39945" w14:textId="77777777" w:rsidR="00E31CA4" w:rsidRPr="00166E2F" w:rsidRDefault="00E31CA4" w:rsidP="46186A74">
      <w:pPr>
        <w:ind w:right="-188"/>
        <w:rPr>
          <w:rFonts w:ascii="Arial" w:eastAsia="Arial" w:hAnsi="Arial" w:cs="Arial"/>
          <w:szCs w:val="24"/>
        </w:rPr>
      </w:pPr>
    </w:p>
    <w:p w14:paraId="3E650E15" w14:textId="77777777" w:rsidR="00E31CA4" w:rsidRPr="00166E2F" w:rsidRDefault="00E31CA4" w:rsidP="46186A74">
      <w:pPr>
        <w:pStyle w:val="Default"/>
        <w:rPr>
          <w:rFonts w:eastAsia="Arial"/>
          <w:b/>
          <w:bCs/>
        </w:rPr>
      </w:pPr>
      <w:r w:rsidRPr="2AD09DFA">
        <w:rPr>
          <w:rFonts w:eastAsia="Arial"/>
          <w:b/>
          <w:bCs/>
          <w:u w:val="single"/>
        </w:rPr>
        <w:t>Equal opportunities data</w:t>
      </w:r>
      <w:r w:rsidRPr="2AD09DFA">
        <w:rPr>
          <w:rFonts w:eastAsia="Arial"/>
          <w:b/>
          <w:bCs/>
        </w:rPr>
        <w:t xml:space="preserve"> </w:t>
      </w:r>
    </w:p>
    <w:p w14:paraId="0562CB0E" w14:textId="77777777" w:rsidR="00E31CA4" w:rsidRPr="00166E2F" w:rsidRDefault="00E31CA4" w:rsidP="46186A74">
      <w:pPr>
        <w:pStyle w:val="Default"/>
        <w:rPr>
          <w:rFonts w:eastAsia="Arial"/>
        </w:rPr>
      </w:pPr>
    </w:p>
    <w:p w14:paraId="059E3F9D" w14:textId="77777777" w:rsidR="00E31CA4" w:rsidRPr="00166E2F" w:rsidRDefault="00E31CA4" w:rsidP="46186A74">
      <w:pPr>
        <w:pStyle w:val="Default"/>
        <w:rPr>
          <w:rFonts w:eastAsia="Arial"/>
        </w:rPr>
      </w:pPr>
      <w:r w:rsidRPr="46186A74">
        <w:rPr>
          <w:rFonts w:eastAsia="Arial"/>
        </w:rPr>
        <w:t xml:space="preserve">We are committed to equality and diversity. All employees and applicants for jobs will be considered on their abilities and will not be discriminated against on the grounds of age, caring responsibilities, colour, disability, employment status, gender, gender identity, marital status, membership or non-membership of a trade union, nationality, political belief, race or ethnic origin, religion or belief, sexual </w:t>
      </w:r>
      <w:proofErr w:type="gramStart"/>
      <w:r w:rsidRPr="46186A74">
        <w:rPr>
          <w:rFonts w:eastAsia="Arial"/>
        </w:rPr>
        <w:t>orientation</w:t>
      </w:r>
      <w:proofErr w:type="gramEnd"/>
      <w:r w:rsidRPr="46186A74">
        <w:rPr>
          <w:rFonts w:eastAsia="Arial"/>
        </w:rPr>
        <w:t xml:space="preserve"> or any other irrelevant distinction. </w:t>
      </w:r>
    </w:p>
    <w:p w14:paraId="34CE0A41" w14:textId="77777777" w:rsidR="00E31CA4" w:rsidRPr="00166E2F" w:rsidRDefault="00E31CA4" w:rsidP="46186A74">
      <w:pPr>
        <w:pStyle w:val="Default"/>
        <w:rPr>
          <w:rFonts w:eastAsia="Arial"/>
        </w:rPr>
      </w:pPr>
    </w:p>
    <w:p w14:paraId="364B9DF1" w14:textId="2EBF0982" w:rsidR="00E31CA4" w:rsidRPr="00166E2F" w:rsidRDefault="00E31CA4" w:rsidP="46186A74">
      <w:pPr>
        <w:pStyle w:val="Default"/>
        <w:rPr>
          <w:rFonts w:eastAsia="Arial"/>
        </w:rPr>
      </w:pPr>
      <w:r w:rsidRPr="46186A74">
        <w:rPr>
          <w:rFonts w:eastAsia="Arial"/>
        </w:rPr>
        <w:t xml:space="preserve">As part of this </w:t>
      </w:r>
      <w:r w:rsidR="00F82F57" w:rsidRPr="46186A74">
        <w:rPr>
          <w:rFonts w:eastAsia="Arial"/>
        </w:rPr>
        <w:t>commitment,</w:t>
      </w:r>
      <w:r w:rsidRPr="46186A74">
        <w:rPr>
          <w:rFonts w:eastAsia="Arial"/>
        </w:rPr>
        <w:t xml:space="preserve"> we undertake equal opportunities monitoring of our workforce </w:t>
      </w:r>
      <w:proofErr w:type="gramStart"/>
      <w:r w:rsidRPr="46186A74">
        <w:rPr>
          <w:rFonts w:eastAsia="Arial"/>
        </w:rPr>
        <w:t>and also</w:t>
      </w:r>
      <w:proofErr w:type="gramEnd"/>
      <w:r w:rsidRPr="46186A74">
        <w:rPr>
          <w:rFonts w:eastAsia="Arial"/>
        </w:rPr>
        <w:t xml:space="preserve"> of applicants for jobs to enable us to evaluate the effectiveness of our policies and procedures. </w:t>
      </w:r>
    </w:p>
    <w:p w14:paraId="62EBF3C5" w14:textId="77777777" w:rsidR="00E31CA4" w:rsidRPr="00166E2F" w:rsidRDefault="00E31CA4" w:rsidP="46186A74">
      <w:pPr>
        <w:pStyle w:val="Default"/>
        <w:rPr>
          <w:rFonts w:eastAsia="Arial"/>
        </w:rPr>
      </w:pPr>
    </w:p>
    <w:p w14:paraId="4C0D351A" w14:textId="77777777" w:rsidR="00E31CA4" w:rsidRPr="00166E2F" w:rsidRDefault="00E31CA4" w:rsidP="46186A74">
      <w:pPr>
        <w:ind w:right="-188"/>
        <w:rPr>
          <w:rFonts w:ascii="Arial" w:eastAsia="Arial" w:hAnsi="Arial" w:cs="Arial"/>
          <w:szCs w:val="24"/>
        </w:rPr>
      </w:pPr>
      <w:r w:rsidRPr="46186A74">
        <w:rPr>
          <w:rFonts w:ascii="Arial" w:eastAsia="Arial" w:hAnsi="Arial" w:cs="Arial"/>
          <w:szCs w:val="24"/>
        </w:rPr>
        <w:t>The information on the form will be treated as confidential and will be issued in accordance with the requirements</w:t>
      </w:r>
      <w:r w:rsidR="00A96A01" w:rsidRPr="46186A74">
        <w:rPr>
          <w:rFonts w:ascii="Arial" w:eastAsia="Arial" w:hAnsi="Arial" w:cs="Arial"/>
          <w:szCs w:val="24"/>
        </w:rPr>
        <w:t xml:space="preserve"> of the Data Protection Act 2018</w:t>
      </w:r>
      <w:r w:rsidRPr="46186A74">
        <w:rPr>
          <w:rFonts w:ascii="Arial" w:eastAsia="Arial" w:hAnsi="Arial" w:cs="Arial"/>
          <w:szCs w:val="24"/>
        </w:rPr>
        <w:t>. The information will be used for statistical purposes only, except for successful candidates, as the data will also form part of their personal, confidential record. The</w:t>
      </w:r>
      <w:r w:rsidR="00A96A01" w:rsidRPr="46186A74">
        <w:rPr>
          <w:rFonts w:ascii="Arial" w:eastAsia="Arial" w:hAnsi="Arial" w:cs="Arial"/>
          <w:szCs w:val="24"/>
        </w:rPr>
        <w:t xml:space="preserve"> form </w:t>
      </w:r>
      <w:r w:rsidRPr="46186A74">
        <w:rPr>
          <w:rFonts w:ascii="Arial" w:eastAsia="Arial" w:hAnsi="Arial" w:cs="Arial"/>
          <w:szCs w:val="24"/>
        </w:rPr>
        <w:t>will not be seen by any members of the short listing or interview panel.</w:t>
      </w:r>
    </w:p>
    <w:p w14:paraId="6D98A12B" w14:textId="77777777" w:rsidR="009708BA" w:rsidRPr="00166E2F" w:rsidRDefault="009708BA" w:rsidP="46186A74">
      <w:pPr>
        <w:ind w:right="-188"/>
        <w:rPr>
          <w:rFonts w:ascii="Arial" w:eastAsia="Arial" w:hAnsi="Arial" w:cs="Arial"/>
          <w:szCs w:val="24"/>
        </w:rPr>
      </w:pPr>
    </w:p>
    <w:p w14:paraId="27E6A357" w14:textId="14F3AE57" w:rsidR="009708BA" w:rsidRPr="00166E2F" w:rsidRDefault="009708BA" w:rsidP="2AD09DFA">
      <w:pPr>
        <w:pStyle w:val="Default"/>
        <w:rPr>
          <w:rFonts w:eastAsia="Arial"/>
          <w:b/>
          <w:bCs/>
          <w:u w:val="single"/>
        </w:rPr>
      </w:pPr>
      <w:r w:rsidRPr="2AD09DFA">
        <w:rPr>
          <w:rFonts w:eastAsia="Arial"/>
          <w:b/>
          <w:bCs/>
          <w:u w:val="single"/>
        </w:rPr>
        <w:t>Disclosure Scotland</w:t>
      </w:r>
      <w:r w:rsidRPr="2AD09DFA">
        <w:rPr>
          <w:rFonts w:eastAsia="Arial"/>
          <w:b/>
          <w:bCs/>
        </w:rPr>
        <w:t xml:space="preserve"> </w:t>
      </w:r>
    </w:p>
    <w:p w14:paraId="2946DB82" w14:textId="77777777" w:rsidR="009708BA" w:rsidRPr="00166E2F" w:rsidRDefault="009708BA" w:rsidP="46186A74">
      <w:pPr>
        <w:pStyle w:val="Default"/>
        <w:rPr>
          <w:rFonts w:eastAsia="Arial"/>
        </w:rPr>
      </w:pPr>
    </w:p>
    <w:p w14:paraId="5997CC1D" w14:textId="39A4E08B" w:rsidR="009708BA" w:rsidRPr="00166E2F" w:rsidRDefault="008238BD" w:rsidP="46186A74">
      <w:pPr>
        <w:pStyle w:val="Default"/>
        <w:rPr>
          <w:rFonts w:eastAsia="Arial"/>
        </w:rPr>
      </w:pPr>
      <w:r w:rsidRPr="46186A74">
        <w:rPr>
          <w:rFonts w:eastAsia="Arial"/>
        </w:rPr>
        <w:t>It is</w:t>
      </w:r>
      <w:r w:rsidR="009708BA" w:rsidRPr="46186A74">
        <w:rPr>
          <w:rFonts w:eastAsia="Arial"/>
        </w:rPr>
        <w:t xml:space="preserve"> a condition of employment that the successful applicant for all posts undertakes a Basic Disclosure Scotland check, the result of which must be satisfactory to </w:t>
      </w:r>
      <w:r w:rsidR="00B60AB4" w:rsidRPr="46186A74">
        <w:rPr>
          <w:rFonts w:eastAsia="Arial"/>
        </w:rPr>
        <w:t>the Library</w:t>
      </w:r>
      <w:r w:rsidR="009708BA" w:rsidRPr="46186A74">
        <w:rPr>
          <w:rFonts w:eastAsia="Arial"/>
        </w:rPr>
        <w:t xml:space="preserve">. </w:t>
      </w:r>
      <w:r w:rsidR="00B60AB4" w:rsidRPr="46186A74">
        <w:rPr>
          <w:rFonts w:eastAsia="Arial"/>
        </w:rPr>
        <w:t>The Library</w:t>
      </w:r>
      <w:r w:rsidR="009708BA" w:rsidRPr="46186A74">
        <w:rPr>
          <w:rFonts w:eastAsia="Arial"/>
        </w:rPr>
        <w:t xml:space="preserve"> will </w:t>
      </w:r>
      <w:r w:rsidR="00B60AB4" w:rsidRPr="46186A74">
        <w:rPr>
          <w:rFonts w:eastAsia="Arial"/>
        </w:rPr>
        <w:t xml:space="preserve">also </w:t>
      </w:r>
      <w:r w:rsidR="009708BA" w:rsidRPr="46186A74">
        <w:rPr>
          <w:rFonts w:eastAsia="Arial"/>
        </w:rPr>
        <w:t>refund the associated costs</w:t>
      </w:r>
      <w:r w:rsidR="00D759ED" w:rsidRPr="46186A74">
        <w:rPr>
          <w:rFonts w:eastAsia="Arial"/>
        </w:rPr>
        <w:t xml:space="preserve"> to the successful applicant</w:t>
      </w:r>
      <w:r w:rsidR="009708BA" w:rsidRPr="46186A74">
        <w:rPr>
          <w:rFonts w:eastAsia="Arial"/>
        </w:rPr>
        <w:t xml:space="preserve">. </w:t>
      </w:r>
    </w:p>
    <w:sectPr w:rsidR="009708BA" w:rsidRPr="00166E2F" w:rsidSect="007C468F">
      <w:footerReference w:type="default" r:id="rId13"/>
      <w:head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16B0" w14:textId="77777777" w:rsidR="00E4708F" w:rsidRDefault="00E4708F" w:rsidP="00F306D5">
      <w:r>
        <w:separator/>
      </w:r>
    </w:p>
  </w:endnote>
  <w:endnote w:type="continuationSeparator" w:id="0">
    <w:p w14:paraId="25B58411" w14:textId="77777777" w:rsidR="00E4708F" w:rsidRDefault="00E4708F" w:rsidP="00F3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B60AB4" w:rsidRDefault="00B60AB4" w:rsidP="00F306D5">
    <w:pPr>
      <w:pStyle w:val="Footer"/>
      <w:ind w:left="1080" w:hanging="1080"/>
      <w:rPr>
        <w:rFonts w:ascii="Proxima Nova" w:hAnsi="Proxima Nova"/>
        <w:sz w:val="22"/>
        <w:szCs w:val="22"/>
      </w:rPr>
    </w:pPr>
  </w:p>
  <w:p w14:paraId="29D6B04F" w14:textId="77777777" w:rsidR="00F306D5" w:rsidRPr="00DF2609" w:rsidRDefault="00DF2609" w:rsidP="00F306D5">
    <w:pPr>
      <w:pStyle w:val="Footer"/>
      <w:ind w:left="1080" w:hanging="1080"/>
      <w:rPr>
        <w:rFonts w:ascii="Proxima Nova" w:hAnsi="Proxima Nova"/>
        <w:sz w:val="22"/>
        <w:szCs w:val="22"/>
      </w:rPr>
    </w:pPr>
    <w:r>
      <w:rPr>
        <w:rFonts w:ascii="Proxima Nova" w:hAnsi="Proxima Nova"/>
        <w:sz w:val="22"/>
        <w:szCs w:val="22"/>
      </w:rPr>
      <w:t xml:space="preserve"> </w:t>
    </w:r>
  </w:p>
  <w:p w14:paraId="3FE9F23F" w14:textId="77777777" w:rsidR="00F306D5" w:rsidRDefault="00F306D5" w:rsidP="00F306D5">
    <w:pPr>
      <w:pStyle w:val="Footer"/>
      <w:ind w:left="1080"/>
    </w:pPr>
  </w:p>
  <w:p w14:paraId="1F72F646" w14:textId="77777777" w:rsidR="00F306D5" w:rsidRDefault="00F3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603E" w14:textId="77777777" w:rsidR="00E4708F" w:rsidRDefault="00E4708F" w:rsidP="00F306D5">
      <w:r>
        <w:separator/>
      </w:r>
    </w:p>
  </w:footnote>
  <w:footnote w:type="continuationSeparator" w:id="0">
    <w:p w14:paraId="0D1979F8" w14:textId="77777777" w:rsidR="00E4708F" w:rsidRDefault="00E4708F" w:rsidP="00F3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C75D86" w:rsidRDefault="00C75D86">
    <w:pPr>
      <w:pStyle w:val="Header"/>
    </w:pPr>
    <w:r>
      <w:tab/>
    </w:r>
    <w:r>
      <w:tab/>
    </w:r>
    <w:r>
      <w:rPr>
        <w:noProof/>
        <w:lang w:eastAsia="en-GB"/>
      </w:rPr>
      <w:drawing>
        <wp:inline distT="0" distB="0" distL="0" distR="0" wp14:anchorId="7AD5C90F" wp14:editId="768F5116">
          <wp:extent cx="2216989" cy="1000664"/>
          <wp:effectExtent l="0" t="0" r="0" b="9525"/>
          <wp:docPr id="5" name="Picture 5" descr="C:\Users\ad793hl\AppData\Local\Microsoft\Windows\Temporary Internet Files\Content.Outlook\ND149ETX\National%20Library%20of%20Scotland_Logo_Maste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793hl\AppData\Local\Microsoft\Windows\Temporary Internet Files\Content.Outlook\ND149ETX\National%20Library%20of%20Scotland_Logo_Masters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266" cy="100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5B8"/>
    <w:multiLevelType w:val="hybridMultilevel"/>
    <w:tmpl w:val="FAF4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1891"/>
    <w:multiLevelType w:val="hybridMultilevel"/>
    <w:tmpl w:val="89E21160"/>
    <w:lvl w:ilvl="0" w:tplc="6BB2F416">
      <w:start w:val="3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A722CB"/>
    <w:multiLevelType w:val="hybridMultilevel"/>
    <w:tmpl w:val="D94E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265D0"/>
    <w:multiLevelType w:val="hybridMultilevel"/>
    <w:tmpl w:val="5F081638"/>
    <w:lvl w:ilvl="0" w:tplc="08090001">
      <w:start w:val="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545663">
    <w:abstractNumId w:val="0"/>
  </w:num>
  <w:num w:numId="2" w16cid:durableId="1339188897">
    <w:abstractNumId w:val="2"/>
  </w:num>
  <w:num w:numId="3" w16cid:durableId="550115060">
    <w:abstractNumId w:val="3"/>
  </w:num>
  <w:num w:numId="4" w16cid:durableId="4079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BF"/>
    <w:rsid w:val="000710E4"/>
    <w:rsid w:val="00166E2F"/>
    <w:rsid w:val="003075F9"/>
    <w:rsid w:val="003A7846"/>
    <w:rsid w:val="003B63D2"/>
    <w:rsid w:val="00533849"/>
    <w:rsid w:val="00547DBF"/>
    <w:rsid w:val="00620532"/>
    <w:rsid w:val="00744A65"/>
    <w:rsid w:val="0079775D"/>
    <w:rsid w:val="007C468F"/>
    <w:rsid w:val="007C6370"/>
    <w:rsid w:val="008238BD"/>
    <w:rsid w:val="00833D28"/>
    <w:rsid w:val="008E3D51"/>
    <w:rsid w:val="00960483"/>
    <w:rsid w:val="00961086"/>
    <w:rsid w:val="009708BA"/>
    <w:rsid w:val="00976064"/>
    <w:rsid w:val="009B2906"/>
    <w:rsid w:val="009B6A0B"/>
    <w:rsid w:val="009C45F6"/>
    <w:rsid w:val="00A96A01"/>
    <w:rsid w:val="00B60AB4"/>
    <w:rsid w:val="00B870B4"/>
    <w:rsid w:val="00C11F86"/>
    <w:rsid w:val="00C35BE8"/>
    <w:rsid w:val="00C3681C"/>
    <w:rsid w:val="00C45FA3"/>
    <w:rsid w:val="00C75D86"/>
    <w:rsid w:val="00C770C5"/>
    <w:rsid w:val="00C9660D"/>
    <w:rsid w:val="00CE005C"/>
    <w:rsid w:val="00D01B41"/>
    <w:rsid w:val="00D3493F"/>
    <w:rsid w:val="00D759ED"/>
    <w:rsid w:val="00DA18BD"/>
    <w:rsid w:val="00DF2609"/>
    <w:rsid w:val="00DF7190"/>
    <w:rsid w:val="00E03F1A"/>
    <w:rsid w:val="00E044E3"/>
    <w:rsid w:val="00E311B0"/>
    <w:rsid w:val="00E31CA4"/>
    <w:rsid w:val="00E4708F"/>
    <w:rsid w:val="00F13A04"/>
    <w:rsid w:val="00F306D5"/>
    <w:rsid w:val="00F82F57"/>
    <w:rsid w:val="00FD66B3"/>
    <w:rsid w:val="00FF5342"/>
    <w:rsid w:val="050F730A"/>
    <w:rsid w:val="0B5554F9"/>
    <w:rsid w:val="1937D22C"/>
    <w:rsid w:val="25FD2CD7"/>
    <w:rsid w:val="2AD09DFA"/>
    <w:rsid w:val="37B70E88"/>
    <w:rsid w:val="46186A74"/>
    <w:rsid w:val="4AA64F21"/>
    <w:rsid w:val="4B6B9C3E"/>
    <w:rsid w:val="55864FF0"/>
    <w:rsid w:val="744F1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C9FB"/>
  <w15:docId w15:val="{7347DF01-383D-41B8-BACE-AF37CCB0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6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06D5"/>
    <w:pPr>
      <w:tabs>
        <w:tab w:val="center" w:pos="4513"/>
        <w:tab w:val="right" w:pos="9026"/>
      </w:tabs>
    </w:pPr>
  </w:style>
  <w:style w:type="character" w:customStyle="1" w:styleId="HeaderChar">
    <w:name w:val="Header Char"/>
    <w:basedOn w:val="DefaultParagraphFont"/>
    <w:link w:val="Header"/>
    <w:uiPriority w:val="99"/>
    <w:rsid w:val="00F30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06D5"/>
    <w:pPr>
      <w:tabs>
        <w:tab w:val="center" w:pos="4513"/>
        <w:tab w:val="right" w:pos="9026"/>
      </w:tabs>
    </w:pPr>
  </w:style>
  <w:style w:type="character" w:customStyle="1" w:styleId="FooterChar">
    <w:name w:val="Footer Char"/>
    <w:basedOn w:val="DefaultParagraphFont"/>
    <w:link w:val="Footer"/>
    <w:uiPriority w:val="99"/>
    <w:rsid w:val="00F306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06D5"/>
    <w:rPr>
      <w:rFonts w:ascii="Tahoma" w:hAnsi="Tahoma" w:cs="Tahoma"/>
      <w:sz w:val="16"/>
      <w:szCs w:val="16"/>
    </w:rPr>
  </w:style>
  <w:style w:type="character" w:customStyle="1" w:styleId="BalloonTextChar">
    <w:name w:val="Balloon Text Char"/>
    <w:basedOn w:val="DefaultParagraphFont"/>
    <w:link w:val="BalloonText"/>
    <w:uiPriority w:val="99"/>
    <w:semiHidden/>
    <w:rsid w:val="00F306D5"/>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vilservicepensionscheme.org.uk/your-pension/managing-your-pension/contribution-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vilservicepensionschem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ac7548d-bb00-477a-bd91-42149d04e8e8">NATLIB-1707619933-5741</_dlc_DocId>
    <_dlc_DocIdUrl xmlns="eac7548d-bb00-477a-bd91-42149d04e8e8">
      <Url>https://natlibscotland.sharepoint.com/sites/HR-Recruitment/_layouts/15/DocIdRedir.aspx?ID=NATLIB-1707619933-5741</Url>
      <Description>NATLIB-1707619933-5741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DF831AFC60645B7CF7AC3421245A5" ma:contentTypeVersion="12" ma:contentTypeDescription="Create a new document." ma:contentTypeScope="" ma:versionID="ee104f617b129b0435311ef6e8d824d5">
  <xsd:schema xmlns:xsd="http://www.w3.org/2001/XMLSchema" xmlns:xs="http://www.w3.org/2001/XMLSchema" xmlns:p="http://schemas.microsoft.com/office/2006/metadata/properties" xmlns:ns2="eac7548d-bb00-477a-bd91-42149d04e8e8" xmlns:ns3="80201baa-3d07-4705-a94d-0d3f69fd3820" targetNamespace="http://schemas.microsoft.com/office/2006/metadata/properties" ma:root="true" ma:fieldsID="02666491a52ae789be1d91aad2572544" ns2:_="" ns3:_="">
    <xsd:import namespace="eac7548d-bb00-477a-bd91-42149d04e8e8"/>
    <xsd:import namespace="80201baa-3d07-4705-a94d-0d3f69fd382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7548d-bb00-477a-bd91-42149d04e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1baa-3d07-4705-a94d-0d3f69fd3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B3C8CC-E3AC-45AE-BB63-F1EF7014D3AC}">
  <ds:schemaRefs>
    <ds:schemaRef ds:uri="http://schemas.microsoft.com/sharepoint/v3/contenttype/forms"/>
  </ds:schemaRefs>
</ds:datastoreItem>
</file>

<file path=customXml/itemProps2.xml><?xml version="1.0" encoding="utf-8"?>
<ds:datastoreItem xmlns:ds="http://schemas.openxmlformats.org/officeDocument/2006/customXml" ds:itemID="{82FB4C5B-3887-464E-812C-A1552B8C4718}">
  <ds:schemaRefs>
    <ds:schemaRef ds:uri="http://schemas.microsoft.com/office/2006/metadata/properties"/>
    <ds:schemaRef ds:uri="http://schemas.microsoft.com/office/infopath/2007/PartnerControls"/>
    <ds:schemaRef ds:uri="eac7548d-bb00-477a-bd91-42149d04e8e8"/>
  </ds:schemaRefs>
</ds:datastoreItem>
</file>

<file path=customXml/itemProps3.xml><?xml version="1.0" encoding="utf-8"?>
<ds:datastoreItem xmlns:ds="http://schemas.openxmlformats.org/officeDocument/2006/customXml" ds:itemID="{16FBAFA2-8FDF-4FA2-8E7A-14A93C959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7548d-bb00-477a-bd91-42149d04e8e8"/>
    <ds:schemaRef ds:uri="80201baa-3d07-4705-a94d-0d3f69fd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3F0D5-C8C7-40B7-96AF-012CF9E372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3208</Characters>
  <Application>Microsoft Office Word</Application>
  <DocSecurity>0</DocSecurity>
  <Lines>26</Lines>
  <Paragraphs>7</Paragraphs>
  <ScaleCrop>false</ScaleCrop>
  <Company>National Library of Scotland</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nlsuser</dc:creator>
  <cp:lastModifiedBy>Scappaticcio, Emma</cp:lastModifiedBy>
  <cp:revision>7</cp:revision>
  <dcterms:created xsi:type="dcterms:W3CDTF">2023-07-06T11:25:00Z</dcterms:created>
  <dcterms:modified xsi:type="dcterms:W3CDTF">2023-09-07T08:41:00Z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0x0101001AFDF831AFC60645B7CF7AC3421245A5</vt:lpwstr>
  </property>
  <property fmtid="{D5CDD505-2E9C-101B-9397-08002B2CF9AE}" pid="3" name="_dlc_DocIdItemGuid">
    <vt:lpwstr>db98a5c8-7c4c-4fa8-ada1-a17fc1dc3382</vt:lpwstr>
  </property>
</Properties>
</file>